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6E" w:rsidRDefault="00B3476E" w:rsidP="00B3476E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CE4CF22" wp14:editId="20EB3EE5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76E" w:rsidRDefault="00B3476E" w:rsidP="00B3476E">
      <w:pPr>
        <w:tabs>
          <w:tab w:val="left" w:pos="720"/>
        </w:tabs>
        <w:rPr>
          <w:b/>
        </w:rPr>
      </w:pPr>
    </w:p>
    <w:p w:rsidR="00B3476E" w:rsidRDefault="00B3476E" w:rsidP="00B3476E">
      <w:pPr>
        <w:tabs>
          <w:tab w:val="left" w:pos="720"/>
        </w:tabs>
        <w:rPr>
          <w:b/>
        </w:rPr>
      </w:pPr>
    </w:p>
    <w:p w:rsidR="00B3476E" w:rsidRDefault="00B3476E" w:rsidP="00B3476E">
      <w:pPr>
        <w:tabs>
          <w:tab w:val="left" w:pos="720"/>
        </w:tabs>
        <w:rPr>
          <w:b/>
        </w:rPr>
      </w:pPr>
    </w:p>
    <w:p w:rsidR="00B3476E" w:rsidRPr="007670CF" w:rsidRDefault="00B3476E" w:rsidP="00B3476E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B3476E" w:rsidRPr="007670CF" w:rsidRDefault="00B3476E" w:rsidP="00B3476E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B3476E" w:rsidRPr="007670CF" w:rsidRDefault="00B3476E" w:rsidP="00B3476E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B3476E" w:rsidRPr="007670CF" w:rsidRDefault="00B3476E" w:rsidP="00B3476E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B3476E" w:rsidRPr="007670CF" w:rsidRDefault="00B3476E" w:rsidP="00B3476E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B3476E" w:rsidRPr="007670CF" w:rsidRDefault="00B3476E" w:rsidP="00B3476E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B3476E" w:rsidRPr="007670CF" w:rsidRDefault="00B3476E" w:rsidP="00B3476E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834EE8">
        <w:rPr>
          <w:b/>
        </w:rPr>
        <w:t>30 de Abril</w:t>
      </w:r>
      <w:r w:rsidR="007D3E2A">
        <w:rPr>
          <w:b/>
        </w:rPr>
        <w:t xml:space="preserve"> </w:t>
      </w:r>
      <w:r w:rsidR="00086050">
        <w:rPr>
          <w:b/>
        </w:rPr>
        <w:t xml:space="preserve"> </w:t>
      </w:r>
      <w:r>
        <w:rPr>
          <w:b/>
        </w:rPr>
        <w:t xml:space="preserve">  2021</w:t>
      </w:r>
    </w:p>
    <w:p w:rsidR="00B3476E" w:rsidRDefault="00B3476E" w:rsidP="00B3476E">
      <w:pPr>
        <w:ind w:left="708" w:hanging="708"/>
        <w:jc w:val="both"/>
        <w:rPr>
          <w:rFonts w:ascii="Century" w:hAnsi="Century"/>
          <w:i w:val="0"/>
          <w:sz w:val="40"/>
          <w:szCs w:val="40"/>
        </w:rPr>
      </w:pPr>
      <w:r>
        <w:rPr>
          <w:b/>
        </w:rPr>
        <w:t>CORRESPON</w:t>
      </w:r>
      <w:r w:rsidR="00834EE8">
        <w:rPr>
          <w:b/>
        </w:rPr>
        <w:t>DE AL MES DE:</w:t>
      </w:r>
      <w:r w:rsidR="00834EE8">
        <w:rPr>
          <w:b/>
        </w:rPr>
        <w:tab/>
        <w:t xml:space="preserve">            ABRIL</w:t>
      </w:r>
      <w:bookmarkStart w:id="0" w:name="_GoBack"/>
      <w:bookmarkEnd w:id="0"/>
      <w:r>
        <w:rPr>
          <w:b/>
        </w:rPr>
        <w:t xml:space="preserve"> 2021</w:t>
      </w:r>
    </w:p>
    <w:p w:rsidR="00B3476E" w:rsidRDefault="00B3476E" w:rsidP="00B3476E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>En esta Gobernación no se  aplican l</w:t>
      </w:r>
      <w:r>
        <w:rPr>
          <w:rFonts w:ascii="Century" w:hAnsi="Century"/>
          <w:i w:val="0"/>
          <w:sz w:val="40"/>
          <w:szCs w:val="40"/>
        </w:rPr>
        <w:t>os criterios del inciso 20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</w:t>
      </w:r>
      <w:r>
        <w:rPr>
          <w:rFonts w:ascii="Century" w:hAnsi="Century"/>
          <w:i w:val="0"/>
          <w:sz w:val="40"/>
          <w:szCs w:val="40"/>
        </w:rPr>
        <w:t>capítulo</w:t>
      </w:r>
      <w:r w:rsidRPr="00F12519">
        <w:rPr>
          <w:rFonts w:ascii="Century" w:hAnsi="Century"/>
          <w:i w:val="0"/>
          <w:sz w:val="40"/>
          <w:szCs w:val="40"/>
        </w:rPr>
        <w:t xml:space="preserve"> segundo, Obligaciones de Transparencia, </w:t>
      </w:r>
      <w:r>
        <w:rPr>
          <w:rFonts w:ascii="Century" w:hAnsi="Century"/>
          <w:i w:val="0"/>
          <w:sz w:val="40"/>
          <w:szCs w:val="40"/>
        </w:rPr>
        <w:t>toma</w:t>
      </w:r>
      <w:r w:rsidR="001272AB">
        <w:rPr>
          <w:rFonts w:ascii="Century" w:hAnsi="Century"/>
          <w:i w:val="0"/>
          <w:sz w:val="40"/>
          <w:szCs w:val="40"/>
        </w:rPr>
        <w:t>ndo en consideración que en esta Gobernación, no se realizan contr</w:t>
      </w:r>
      <w:r w:rsidR="000226CC">
        <w:rPr>
          <w:rFonts w:ascii="Century" w:hAnsi="Century"/>
          <w:i w:val="0"/>
          <w:sz w:val="40"/>
          <w:szCs w:val="40"/>
        </w:rPr>
        <w:t>ataciones de bienes o servicios.</w:t>
      </w: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226CC"/>
    <w:rsid w:val="00086050"/>
    <w:rsid w:val="001272AB"/>
    <w:rsid w:val="00793315"/>
    <w:rsid w:val="007D3E2A"/>
    <w:rsid w:val="00834EE8"/>
    <w:rsid w:val="00B3476E"/>
    <w:rsid w:val="00F87BA4"/>
    <w:rsid w:val="00F93B8A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2016-02-29T17:25:00Z</dcterms:created>
  <dcterms:modified xsi:type="dcterms:W3CDTF">2021-05-26T20:40:00Z</dcterms:modified>
</cp:coreProperties>
</file>